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WHAT KIND OF THINGS CAN I BRING IN?</w:t>
      </w:r>
    </w:p>
    <w:p w:rsidR="00000000" w:rsidDel="00000000" w:rsidP="00000000" w:rsidRDefault="00000000" w:rsidRPr="00000000" w14:paraId="00000002">
      <w:pPr>
        <w:pageBreakBefore w:val="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Our current categories of repair are: small appliances, tools, laptops and PCs (no screen repair), lamps, bikes, clothing and textiles, electronics, and furniture. </w:t>
      </w:r>
      <w:r w:rsidDel="00000000" w:rsidR="00000000" w:rsidRPr="00000000">
        <w:rPr>
          <w:rFonts w:ascii="Calibri" w:cs="Calibri" w:eastAsia="Calibri" w:hAnsi="Calibri"/>
          <w:i w:val="1"/>
          <w:sz w:val="20"/>
          <w:szCs w:val="20"/>
          <w:rtl w:val="0"/>
        </w:rPr>
        <w:t xml:space="preserve">Please no cellphones, TVs, gas-powered equipment, or items that require welding.</w:t>
      </w:r>
    </w:p>
    <w:p w:rsidR="00000000" w:rsidDel="00000000" w:rsidP="00000000" w:rsidRDefault="00000000" w:rsidRPr="00000000" w14:paraId="00000003">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WHEN ARE THE REPAIR CAFES?</w:t>
      </w:r>
    </w:p>
    <w:p w:rsidR="00000000" w:rsidDel="00000000" w:rsidP="00000000" w:rsidRDefault="00000000" w:rsidRPr="00000000" w14:paraId="0000000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Dare to Repair Cafes will be on a monthly basis in the future. You can find information on our website </w:t>
      </w:r>
      <w:hyperlink r:id="rId6">
        <w:r w:rsidDel="00000000" w:rsidR="00000000" w:rsidRPr="00000000">
          <w:rPr>
            <w:rFonts w:ascii="Calibri" w:cs="Calibri" w:eastAsia="Calibri" w:hAnsi="Calibri"/>
            <w:color w:val="1155cc"/>
            <w:sz w:val="20"/>
            <w:szCs w:val="20"/>
            <w:u w:val="single"/>
            <w:rtl w:val="0"/>
          </w:rPr>
          <w:t xml:space="preserve">thetoollibrary.org/daretorepair</w:t>
        </w:r>
      </w:hyperlink>
      <w:r w:rsidDel="00000000" w:rsidR="00000000" w:rsidRPr="00000000">
        <w:rPr>
          <w:rFonts w:ascii="Calibri" w:cs="Calibri" w:eastAsia="Calibri" w:hAnsi="Calibri"/>
          <w:sz w:val="20"/>
          <w:szCs w:val="20"/>
          <w:rtl w:val="0"/>
        </w:rPr>
        <w:t xml:space="preserve"> or Facebook.</w:t>
      </w:r>
    </w:p>
    <w:p w:rsidR="00000000" w:rsidDel="00000000" w:rsidP="00000000" w:rsidRDefault="00000000" w:rsidRPr="00000000" w14:paraId="00000006">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CAN I DROP BY OTHER TIMES TO HAVE MY ITEM REPAIRED?</w:t>
      </w:r>
    </w:p>
    <w:p w:rsidR="00000000" w:rsidDel="00000000" w:rsidP="00000000" w:rsidRDefault="00000000" w:rsidRPr="00000000" w14:paraId="0000000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Due to our limited volunteer instructors we will only be able to accommodate repairs within the specified Dare to Repair Cafe days and times.</w:t>
      </w:r>
    </w:p>
    <w:p w:rsidR="00000000" w:rsidDel="00000000" w:rsidP="00000000" w:rsidRDefault="00000000" w:rsidRPr="00000000" w14:paraId="00000009">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DO I HAVE TO HAVE A RESERVATION TO ATTEND THE CAFE?</w:t>
      </w:r>
    </w:p>
    <w:p w:rsidR="00000000" w:rsidDel="00000000" w:rsidP="00000000" w:rsidRDefault="00000000" w:rsidRPr="00000000" w14:paraId="0000000B">
      <w:pPr>
        <w:pageBreakBefore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You do not need to have a reservation to attend the cafe, but we highly recommend you register ahead of time. This helps us plan for refreshments, number of repairers, types of repairs, etc. We also encourage repairees to come throughout the entire cafe and not just the start. </w:t>
      </w:r>
      <w:r w:rsidDel="00000000" w:rsidR="00000000" w:rsidRPr="00000000">
        <w:rPr>
          <w:rFonts w:ascii="Calibri" w:cs="Calibri" w:eastAsia="Calibri" w:hAnsi="Calibri"/>
          <w:b w:val="1"/>
          <w:sz w:val="20"/>
          <w:szCs w:val="20"/>
          <w:rtl w:val="0"/>
        </w:rPr>
        <w:t xml:space="preserve">Please arrive at least 30 minutes before the end of the event to ensure ample repair time.</w:t>
      </w:r>
    </w:p>
    <w:p w:rsidR="00000000" w:rsidDel="00000000" w:rsidP="00000000" w:rsidRDefault="00000000" w:rsidRPr="00000000" w14:paraId="0000000C">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HOW MUCH DOES IT COST TO HAVE AN ITEM REPAIRED?</w:t>
      </w:r>
    </w:p>
    <w:p w:rsidR="00000000" w:rsidDel="00000000" w:rsidP="00000000" w:rsidRDefault="00000000" w:rsidRPr="00000000" w14:paraId="0000000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It’s free! Advice and guidance from our volunteer repairers is free of charge to allow everyone the chance to actively become in engaged in reducing trash in the waste stream, but, voluntary donations are always appreciated! These donations help us to pay for replacement parts, refreshments, and staff costs associated with hosting Dare to Repair Cafes.</w:t>
      </w:r>
    </w:p>
    <w:p w:rsidR="00000000" w:rsidDel="00000000" w:rsidP="00000000" w:rsidRDefault="00000000" w:rsidRPr="00000000" w14:paraId="000000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DO YOU MAKE HOUSE CALLS FOR LARGER ITEMS LIKE WASHERS OR DRYERS?</w:t>
      </w:r>
    </w:p>
    <w:p w:rsidR="00000000" w:rsidDel="00000000" w:rsidP="00000000" w:rsidRDefault="00000000" w:rsidRPr="00000000" w14:paraId="0000001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Unfortunately no, because our repairers are all volunteer and not a service they do not make house calls for larger items such as washer or dryers. </w:t>
      </w:r>
    </w:p>
    <w:p w:rsidR="00000000" w:rsidDel="00000000" w:rsidP="00000000" w:rsidRDefault="00000000" w:rsidRPr="00000000" w14:paraId="00000012">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HOW DO I BECOME A VOLUNTEER REPAIRER?</w:t>
      </w:r>
    </w:p>
    <w:p w:rsidR="00000000" w:rsidDel="00000000" w:rsidP="00000000" w:rsidRDefault="00000000" w:rsidRPr="00000000" w14:paraId="0000001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can become a volunteer repairer by filling-out the google form on our website (</w:t>
      </w:r>
      <w:hyperlink r:id="rId7">
        <w:r w:rsidDel="00000000" w:rsidR="00000000" w:rsidRPr="00000000">
          <w:rPr>
            <w:rFonts w:ascii="Calibri" w:cs="Calibri" w:eastAsia="Calibri" w:hAnsi="Calibri"/>
            <w:color w:val="1155cc"/>
            <w:sz w:val="20"/>
            <w:szCs w:val="20"/>
            <w:u w:val="single"/>
            <w:rtl w:val="0"/>
          </w:rPr>
          <w:t xml:space="preserve">www.thetoollibrary.org/daretorepair</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5">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CAN I DONATE BROKEN ITEMS?</w:t>
      </w:r>
    </w:p>
    <w:p w:rsidR="00000000" w:rsidDel="00000000" w:rsidP="00000000" w:rsidRDefault="00000000" w:rsidRPr="00000000" w14:paraId="0000001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While we would love to fix all items that come our way, we DO NOT take donations of broken items as there isn’t enough storage or time to fix them all.  Voluntary donations are always appreciated! </w:t>
      </w:r>
    </w:p>
    <w:p w:rsidR="00000000" w:rsidDel="00000000" w:rsidP="00000000" w:rsidRDefault="00000000" w:rsidRPr="00000000" w14:paraId="00000018">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DO I NEED TO BRING A REPLACEMENT PART?</w:t>
      </w:r>
    </w:p>
    <w:p w:rsidR="00000000" w:rsidDel="00000000" w:rsidP="00000000" w:rsidRDefault="00000000" w:rsidRPr="00000000" w14:paraId="0000001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encourage repairees to bring any replacement part known to them since we do have replacement pieces for some items but cannot guarantee we will have the specific part you need to repair your item.</w:t>
      </w:r>
    </w:p>
    <w:p w:rsidR="00000000" w:rsidDel="00000000" w:rsidP="00000000" w:rsidRDefault="00000000" w:rsidRPr="00000000" w14:paraId="000000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DO YOU COME AND COLLECT ITEMS?</w:t>
      </w:r>
    </w:p>
    <w:p w:rsidR="00000000" w:rsidDel="00000000" w:rsidP="00000000" w:rsidRDefault="00000000" w:rsidRPr="00000000" w14:paraId="0000001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we do not make house-calls to collect items which need to be repaired. Also, items must brough to repair cafes MUST be taken home with you if a repair cannot be made or recycling is not available at the host site.</w:t>
      </w:r>
    </w:p>
    <w:p w:rsidR="00000000" w:rsidDel="00000000" w:rsidP="00000000" w:rsidRDefault="00000000" w:rsidRPr="00000000" w14:paraId="0000001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b w:val="1"/>
          <w:i w:val="1"/>
          <w:color w:val="ff0000"/>
          <w:sz w:val="20"/>
          <w:szCs w:val="20"/>
        </w:rPr>
      </w:pPr>
      <w:r w:rsidDel="00000000" w:rsidR="00000000" w:rsidRPr="00000000">
        <w:rPr>
          <w:rFonts w:ascii="Calibri" w:cs="Calibri" w:eastAsia="Calibri" w:hAnsi="Calibri"/>
          <w:b w:val="1"/>
          <w:i w:val="1"/>
          <w:color w:val="ff0000"/>
          <w:sz w:val="20"/>
          <w:szCs w:val="20"/>
          <w:rtl w:val="0"/>
        </w:rPr>
        <w:t xml:space="preserve">CAN I JUST DROP-OFF AN ITEM TO BE REPAIRED THEN COME BACK LATER TO PICK IT UP?</w:t>
      </w:r>
    </w:p>
    <w:p w:rsidR="00000000" w:rsidDel="00000000" w:rsidP="00000000" w:rsidRDefault="00000000" w:rsidRPr="00000000" w14:paraId="0000002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spirit of sharing knowledge, creating community and fear of acquiring broken items, we require all repairees to stay with their item until it has been repaired or worked-on by the volunteer repairer. Due to limited time and an effort to see as many people as possible, instructors may need to move on from a repair if it takes longer than 45 minutes to complete.</w:t>
      </w:r>
      <w:r w:rsidDel="00000000" w:rsidR="00000000" w:rsidRPr="00000000">
        <w:rPr>
          <w:rtl w:val="0"/>
        </w:rPr>
      </w:r>
    </w:p>
    <w:sectPr>
      <w:headerReference r:id="rId8" w:type="default"/>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rPr>
        <w:rFonts w:ascii="Calibri" w:cs="Calibri" w:eastAsia="Calibri" w:hAnsi="Calibri"/>
        <w:b w:val="1"/>
        <w:color w:val="990000"/>
        <w:sz w:val="48"/>
        <w:szCs w:val="48"/>
      </w:rPr>
    </w:pPr>
    <w:r w:rsidDel="00000000" w:rsidR="00000000" w:rsidRPr="00000000">
      <w:rPr/>
      <w:drawing>
        <wp:inline distB="114300" distT="114300" distL="114300" distR="114300">
          <wp:extent cx="2319338" cy="1230517"/>
          <wp:effectExtent b="0" l="0" r="0" t="0"/>
          <wp:docPr id="3" name="image1.jpg"/>
          <a:graphic>
            <a:graphicData uri="http://schemas.openxmlformats.org/drawingml/2006/picture">
              <pic:pic>
                <pic:nvPicPr>
                  <pic:cNvPr id="0" name="image1.jpg"/>
                  <pic:cNvPicPr preferRelativeResize="0"/>
                </pic:nvPicPr>
                <pic:blipFill>
                  <a:blip r:embed="rId1"/>
                  <a:srcRect b="27938" l="9294" r="8493" t="28404"/>
                  <a:stretch>
                    <a:fillRect/>
                  </a:stretch>
                </pic:blipFill>
                <pic:spPr>
                  <a:xfrm>
                    <a:off x="0" y="0"/>
                    <a:ext cx="2319338" cy="123051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2628900</wp:posOffset>
              </wp:positionH>
              <wp:positionV relativeFrom="paragraph">
                <wp:posOffset>285750</wp:posOffset>
              </wp:positionV>
              <wp:extent cx="19050" cy="647700"/>
              <wp:effectExtent b="0" l="0" r="0" t="0"/>
              <wp:wrapSquare wrapText="bothSides" distB="114300" distT="114300" distL="114300" distR="114300"/>
              <wp:docPr id="2" name=""/>
              <a:graphic>
                <a:graphicData uri="http://schemas.microsoft.com/office/word/2010/wordprocessingShape">
                  <wps:wsp>
                    <wps:cNvCnPr/>
                    <wps:spPr>
                      <a:xfrm>
                        <a:off x="2480100" y="627375"/>
                        <a:ext cx="0" cy="627300"/>
                      </a:xfrm>
                      <a:prstGeom prst="straightConnector1">
                        <a:avLst/>
                      </a:prstGeom>
                      <a:noFill/>
                      <a:ln cap="flat" cmpd="sng" w="28575">
                        <a:solidFill>
                          <a:srgbClr val="CC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2628900</wp:posOffset>
              </wp:positionH>
              <wp:positionV relativeFrom="paragraph">
                <wp:posOffset>285750</wp:posOffset>
              </wp:positionV>
              <wp:extent cx="19050" cy="647700"/>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050" cy="64770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2857500</wp:posOffset>
              </wp:positionH>
              <wp:positionV relativeFrom="paragraph">
                <wp:posOffset>400050</wp:posOffset>
              </wp:positionV>
              <wp:extent cx="5019675" cy="593042"/>
              <wp:effectExtent b="0" l="0" r="0" t="0"/>
              <wp:wrapSquare wrapText="bothSides" distB="114300" distT="114300" distL="114300" distR="114300"/>
              <wp:docPr id="1" name=""/>
              <a:graphic>
                <a:graphicData uri="http://schemas.microsoft.com/office/word/2010/wordprocessingShape">
                  <wps:wsp>
                    <wps:cNvSpPr txBox="1"/>
                    <wps:cNvPr id="2" name="Shape 2"/>
                    <wps:spPr>
                      <a:xfrm>
                        <a:off x="431325" y="450925"/>
                        <a:ext cx="4499400" cy="5097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1"/>
                              <w:i w:val="0"/>
                              <w:smallCaps w:val="0"/>
                              <w:strike w:val="0"/>
                              <w:color w:val="cc0000"/>
                              <w:sz w:val="40"/>
                              <w:vertAlign w:val="baseline"/>
                            </w:rPr>
                            <w:t xml:space="preserve">FREQUENTLY ASKED QUESTIONS</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2857500</wp:posOffset>
              </wp:positionH>
              <wp:positionV relativeFrom="paragraph">
                <wp:posOffset>400050</wp:posOffset>
              </wp:positionV>
              <wp:extent cx="5019675" cy="59304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019675" cy="59304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hetoollibrary.org/daretorepair" TargetMode="External"/><Relationship Id="rId7" Type="http://schemas.openxmlformats.org/officeDocument/2006/relationships/hyperlink" Target="http://www.thetoollibrary.org/daretorepai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